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4878" w:rsidRDefault="008E4878" w:rsidP="008E4878">
      <w:pPr>
        <w:spacing w:after="0"/>
        <w:ind w:right="-573"/>
        <w:jc w:val="both"/>
        <w:rPr>
          <w:rFonts w:cs="Calibri"/>
          <w:color w:val="595959" w:themeColor="text1" w:themeTint="A6"/>
          <w:szCs w:val="32"/>
        </w:rPr>
      </w:pPr>
      <w:r w:rsidRPr="00216CFA">
        <w:rPr>
          <w:rFonts w:cs="Calibri"/>
          <w:noProof/>
          <w:color w:val="595959" w:themeColor="text1" w:themeTint="A6"/>
          <w:szCs w:val="32"/>
          <w:lang w:eastAsia="fr-FR"/>
        </w:rPr>
        <w:drawing>
          <wp:inline distT="0" distB="0" distL="0" distR="0" wp14:anchorId="484DD9E1" wp14:editId="6DAC6DFE">
            <wp:extent cx="1784490" cy="576000"/>
            <wp:effectExtent l="0" t="0" r="0" b="0"/>
            <wp:docPr id="3" name="Image 3" descr="Une image contenant Police, logo,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Police, logo, Graphique, symbole&#10;&#10;Description générée automatiquement"/>
                    <pic:cNvPicPr>
                      <a:picLocks noChangeAspect="1" noChangeArrowheads="1"/>
                    </pic:cNvPicPr>
                  </pic:nvPicPr>
                  <pic:blipFill>
                    <a:blip r:embed="rId4"/>
                    <a:srcRect/>
                    <a:stretch>
                      <a:fillRect/>
                    </a:stretch>
                  </pic:blipFill>
                  <pic:spPr bwMode="auto">
                    <a:xfrm>
                      <a:off x="0" y="0"/>
                      <a:ext cx="1784490" cy="576000"/>
                    </a:xfrm>
                    <a:prstGeom prst="rect">
                      <a:avLst/>
                    </a:prstGeom>
                    <a:noFill/>
                    <a:ln w="9525">
                      <a:noFill/>
                      <a:miter lim="800000"/>
                      <a:headEnd/>
                      <a:tailEnd/>
                    </a:ln>
                  </pic:spPr>
                </pic:pic>
              </a:graphicData>
            </a:graphic>
          </wp:inline>
        </w:drawing>
      </w:r>
      <w:r>
        <w:rPr>
          <w:rFonts w:cs="Calibri"/>
          <w:color w:val="595959" w:themeColor="text1" w:themeTint="A6"/>
          <w:szCs w:val="32"/>
        </w:rPr>
        <w:t xml:space="preserve">                             </w:t>
      </w:r>
      <w:r w:rsidRPr="001E7FB5">
        <w:rPr>
          <w:noProof/>
          <w:lang w:eastAsia="fr-FR"/>
        </w:rPr>
        <w:t xml:space="preserve"> </w:t>
      </w:r>
      <w:r>
        <w:rPr>
          <w:rFonts w:cs="Calibri"/>
          <w:noProof/>
          <w:color w:val="595959" w:themeColor="text1" w:themeTint="A6"/>
          <w:szCs w:val="32"/>
          <w:lang w:eastAsia="fr-FR"/>
        </w:rPr>
        <w:t xml:space="preserve">                </w:t>
      </w:r>
    </w:p>
    <w:p w:rsidR="008E4878" w:rsidRPr="00CB214B" w:rsidRDefault="008E4878" w:rsidP="008E4878">
      <w:pPr>
        <w:tabs>
          <w:tab w:val="left" w:pos="2460"/>
          <w:tab w:val="left" w:pos="2832"/>
          <w:tab w:val="left" w:pos="5997"/>
        </w:tabs>
        <w:spacing w:after="0"/>
        <w:ind w:left="360"/>
        <w:jc w:val="both"/>
        <w:rPr>
          <w:rFonts w:ascii="Helvetica" w:hAnsi="Helvetica" w:cs="Calibri"/>
          <w:color w:val="595959" w:themeColor="text1" w:themeTint="A6"/>
          <w:szCs w:val="32"/>
        </w:rPr>
      </w:pPr>
      <w:r>
        <w:rPr>
          <w:rFonts w:cs="Calibri"/>
          <w:color w:val="595959" w:themeColor="text1" w:themeTint="A6"/>
          <w:szCs w:val="32"/>
        </w:rPr>
        <w:tab/>
        <w:t xml:space="preserve">         </w:t>
      </w:r>
      <w:r>
        <w:rPr>
          <w:rFonts w:cs="Calibri"/>
          <w:color w:val="595959" w:themeColor="text1" w:themeTint="A6"/>
          <w:szCs w:val="32"/>
        </w:rPr>
        <w:tab/>
        <w:t xml:space="preserve">        </w:t>
      </w:r>
      <w:r>
        <w:rPr>
          <w:rFonts w:cs="Calibri"/>
          <w:color w:val="595959" w:themeColor="text1" w:themeTint="A6"/>
          <w:szCs w:val="32"/>
        </w:rPr>
        <w:tab/>
      </w:r>
      <w:r>
        <w:rPr>
          <w:rFonts w:cs="Calibri"/>
          <w:color w:val="595959" w:themeColor="text1" w:themeTint="A6"/>
          <w:szCs w:val="32"/>
        </w:rPr>
        <w:tab/>
        <w:t xml:space="preserve"> </w:t>
      </w:r>
      <w:r>
        <w:rPr>
          <w:rFonts w:ascii="Helvetica" w:hAnsi="Helvetica" w:cs="Calibri"/>
          <w:color w:val="595959" w:themeColor="text1" w:themeTint="A6"/>
          <w:szCs w:val="32"/>
        </w:rPr>
        <w:t xml:space="preserve">   </w:t>
      </w:r>
    </w:p>
    <w:p w:rsidR="008E4878" w:rsidRDefault="008E4878" w:rsidP="008E4878">
      <w:pPr>
        <w:spacing w:after="0"/>
        <w:ind w:left="360" w:right="-574"/>
        <w:jc w:val="both"/>
        <w:rPr>
          <w:rFonts w:ascii="Georgia" w:hAnsi="Georgia" w:cs="Verdana"/>
          <w:bCs/>
          <w:color w:val="595959" w:themeColor="text1" w:themeTint="A6"/>
          <w:sz w:val="22"/>
          <w:szCs w:val="22"/>
        </w:rPr>
      </w:pPr>
      <w:r w:rsidRPr="00CB214B">
        <w:rPr>
          <w:rFonts w:ascii="Helvetica" w:hAnsi="Helvetica" w:cs="Calibri"/>
          <w:color w:val="595959" w:themeColor="text1" w:themeTint="A6"/>
          <w:szCs w:val="32"/>
        </w:rPr>
        <w:tab/>
      </w:r>
      <w:r w:rsidRPr="00CB214B">
        <w:rPr>
          <w:rFonts w:ascii="Helvetica" w:hAnsi="Helvetica" w:cs="Calibri"/>
          <w:color w:val="595959" w:themeColor="text1" w:themeTint="A6"/>
          <w:szCs w:val="32"/>
        </w:rPr>
        <w:tab/>
      </w:r>
      <w:r w:rsidRPr="00CB214B">
        <w:rPr>
          <w:rFonts w:ascii="Helvetica" w:hAnsi="Helvetica" w:cs="Calibri"/>
          <w:color w:val="595959" w:themeColor="text1" w:themeTint="A6"/>
          <w:szCs w:val="32"/>
        </w:rPr>
        <w:tab/>
      </w:r>
      <w:r w:rsidRPr="00CB214B">
        <w:rPr>
          <w:rFonts w:ascii="Helvetica" w:hAnsi="Helvetica" w:cs="Calibri"/>
          <w:color w:val="595959" w:themeColor="text1" w:themeTint="A6"/>
          <w:szCs w:val="32"/>
        </w:rPr>
        <w:tab/>
      </w:r>
      <w:r w:rsidRPr="00CB214B">
        <w:rPr>
          <w:rFonts w:ascii="Helvetica" w:hAnsi="Helvetica" w:cs="Calibri"/>
          <w:color w:val="595959" w:themeColor="text1" w:themeTint="A6"/>
          <w:szCs w:val="32"/>
        </w:rPr>
        <w:tab/>
      </w:r>
      <w:r w:rsidRPr="00CB214B">
        <w:rPr>
          <w:rFonts w:ascii="Helvetica" w:hAnsi="Helvetica" w:cs="Calibri"/>
          <w:color w:val="595959" w:themeColor="text1" w:themeTint="A6"/>
          <w:szCs w:val="32"/>
        </w:rPr>
        <w:tab/>
      </w:r>
      <w:r>
        <w:rPr>
          <w:rFonts w:ascii="Helvetica" w:hAnsi="Helvetica" w:cs="Calibri"/>
          <w:color w:val="595959" w:themeColor="text1" w:themeTint="A6"/>
          <w:szCs w:val="32"/>
        </w:rPr>
        <w:tab/>
      </w:r>
      <w:r w:rsidRPr="00A03338">
        <w:rPr>
          <w:rFonts w:asciiTheme="majorHAnsi" w:hAnsiTheme="majorHAnsi" w:cs="Calibri"/>
          <w:color w:val="595959" w:themeColor="text1" w:themeTint="A6"/>
          <w:sz w:val="22"/>
          <w:szCs w:val="22"/>
        </w:rPr>
        <w:t xml:space="preserve">        </w:t>
      </w:r>
      <w:r>
        <w:rPr>
          <w:rFonts w:asciiTheme="majorHAnsi" w:hAnsiTheme="majorHAnsi" w:cs="Calibri"/>
          <w:color w:val="595959" w:themeColor="text1" w:themeTint="A6"/>
          <w:sz w:val="22"/>
          <w:szCs w:val="22"/>
        </w:rPr>
        <w:t xml:space="preserve">   </w:t>
      </w:r>
      <w:r>
        <w:rPr>
          <w:rFonts w:asciiTheme="majorHAnsi" w:hAnsiTheme="majorHAnsi" w:cs="Calibri"/>
          <w:color w:val="595959" w:themeColor="text1" w:themeTint="A6"/>
          <w:sz w:val="22"/>
          <w:szCs w:val="22"/>
        </w:rPr>
        <w:tab/>
      </w:r>
      <w:r w:rsidRPr="00F700FF">
        <w:rPr>
          <w:rFonts w:ascii="Georgia" w:hAnsi="Georgia" w:cs="Verdana"/>
          <w:b/>
          <w:bCs/>
          <w:color w:val="000000" w:themeColor="text1"/>
          <w:sz w:val="22"/>
          <w:szCs w:val="22"/>
        </w:rPr>
        <w:t xml:space="preserve">Communiqué de presse - </w:t>
      </w:r>
      <w:r w:rsidRPr="00F700FF">
        <w:rPr>
          <w:rFonts w:ascii="Georgia" w:hAnsi="Georgia" w:cs="Verdana"/>
          <w:bCs/>
          <w:color w:val="000000" w:themeColor="text1"/>
          <w:sz w:val="22"/>
          <w:szCs w:val="22"/>
        </w:rPr>
        <w:t>2 juillet 2025</w:t>
      </w:r>
    </w:p>
    <w:p w:rsidR="008E4878" w:rsidRPr="00163BBB" w:rsidRDefault="008E4878" w:rsidP="008E4878">
      <w:pPr>
        <w:spacing w:after="0"/>
        <w:ind w:left="360" w:right="-574"/>
        <w:jc w:val="both"/>
        <w:rPr>
          <w:rFonts w:ascii="Georgia" w:hAnsi="Georgia" w:cs="Verdana"/>
          <w:bCs/>
          <w:color w:val="595959" w:themeColor="text1" w:themeTint="A6"/>
          <w:sz w:val="22"/>
          <w:szCs w:val="22"/>
        </w:rPr>
      </w:pPr>
    </w:p>
    <w:p w:rsidR="008E4878" w:rsidRPr="009113D4" w:rsidRDefault="008E4878" w:rsidP="008E4878">
      <w:pPr>
        <w:ind w:right="-92"/>
        <w:jc w:val="center"/>
        <w:rPr>
          <w:rFonts w:ascii="Georgia" w:hAnsi="Georgia" w:cs="Verdana"/>
          <w:b/>
          <w:bCs/>
          <w:color w:val="156082" w:themeColor="accent1"/>
          <w:sz w:val="28"/>
          <w:szCs w:val="28"/>
        </w:rPr>
      </w:pPr>
      <w:r w:rsidRPr="009113D4">
        <w:rPr>
          <w:rFonts w:ascii="Georgia" w:hAnsi="Georgia" w:cs="Verdana"/>
          <w:b/>
          <w:bCs/>
          <w:color w:val="156082" w:themeColor="accent1"/>
          <w:sz w:val="28"/>
          <w:szCs w:val="28"/>
        </w:rPr>
        <w:t xml:space="preserve">Benoît </w:t>
      </w:r>
      <w:proofErr w:type="spellStart"/>
      <w:r w:rsidRPr="009113D4">
        <w:rPr>
          <w:rFonts w:ascii="Georgia" w:hAnsi="Georgia" w:cs="Verdana"/>
          <w:b/>
          <w:bCs/>
          <w:color w:val="156082" w:themeColor="accent1"/>
          <w:sz w:val="28"/>
          <w:szCs w:val="28"/>
        </w:rPr>
        <w:t>Hennaut</w:t>
      </w:r>
      <w:proofErr w:type="spellEnd"/>
      <w:r w:rsidRPr="009113D4">
        <w:rPr>
          <w:rFonts w:ascii="Georgia" w:hAnsi="Georgia" w:cs="Verdana"/>
          <w:b/>
          <w:bCs/>
          <w:color w:val="156082" w:themeColor="accent1"/>
          <w:sz w:val="28"/>
          <w:szCs w:val="28"/>
        </w:rPr>
        <w:t>, nouveau président du Centre d’Études et de Recherches de l’Industrie du Béton (CERIB)</w:t>
      </w:r>
    </w:p>
    <w:p w:rsidR="008E4878" w:rsidRPr="00DC3161" w:rsidRDefault="008E4878" w:rsidP="008E4878">
      <w:pPr>
        <w:ind w:right="-92"/>
        <w:jc w:val="both"/>
        <w:rPr>
          <w:rFonts w:ascii="Georgia" w:hAnsi="Georgia" w:cs="Verdana"/>
          <w:b/>
          <w:bCs/>
          <w:color w:val="000000" w:themeColor="text1"/>
        </w:rPr>
      </w:pPr>
      <w:r>
        <w:rPr>
          <w:rFonts w:ascii="Georgia" w:hAnsi="Georgia" w:cs="Verdana"/>
          <w:b/>
          <w:bCs/>
          <w:noProof/>
          <w:color w:val="CA277D"/>
          <w:sz w:val="28"/>
          <w:szCs w:val="28"/>
          <w14:ligatures w14:val="standardContextual"/>
        </w:rPr>
        <w:drawing>
          <wp:inline distT="0" distB="0" distL="0" distR="0" wp14:anchorId="0B04A0A3" wp14:editId="4B934E54">
            <wp:extent cx="874991" cy="1116000"/>
            <wp:effectExtent l="0" t="0" r="1905" b="1905"/>
            <wp:docPr id="2146197854" name="Image 1" descr="Une image contenant personne, Visage humain, arbre, plein ai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197854" name="Image 1" descr="Une image contenant personne, Visage humain, arbre, plein air&#10;&#10;Le contenu généré par l’IA peut êtr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4991" cy="1116000"/>
                    </a:xfrm>
                    <a:prstGeom prst="rect">
                      <a:avLst/>
                    </a:prstGeom>
                  </pic:spPr>
                </pic:pic>
              </a:graphicData>
            </a:graphic>
          </wp:inline>
        </w:drawing>
      </w:r>
      <w:r>
        <w:rPr>
          <w:rFonts w:ascii="Georgia" w:hAnsi="Georgia" w:cs="Verdana"/>
          <w:b/>
          <w:bCs/>
          <w:color w:val="CA277D"/>
          <w:sz w:val="28"/>
          <w:szCs w:val="28"/>
        </w:rPr>
        <w:t xml:space="preserve"> </w:t>
      </w:r>
      <w:r w:rsidRPr="009113D4">
        <w:rPr>
          <w:rFonts w:ascii="Georgia" w:hAnsi="Georgia" w:cs="Verdana"/>
          <w:b/>
          <w:bCs/>
          <w:color w:val="000000" w:themeColor="text1"/>
        </w:rPr>
        <w:t xml:space="preserve">Benoît </w:t>
      </w:r>
      <w:proofErr w:type="spellStart"/>
      <w:r w:rsidRPr="009113D4">
        <w:rPr>
          <w:rFonts w:ascii="Georgia" w:hAnsi="Georgia" w:cs="Verdana"/>
          <w:b/>
          <w:bCs/>
          <w:color w:val="000000" w:themeColor="text1"/>
        </w:rPr>
        <w:t>Hennaut</w:t>
      </w:r>
      <w:proofErr w:type="spellEnd"/>
      <w:r>
        <w:rPr>
          <w:rFonts w:ascii="Georgia" w:hAnsi="Georgia" w:cs="Verdana"/>
          <w:b/>
          <w:bCs/>
          <w:color w:val="000000" w:themeColor="text1"/>
        </w:rPr>
        <w:t>, 64 ans, a été élu le 1</w:t>
      </w:r>
      <w:r w:rsidRPr="009113D4">
        <w:rPr>
          <w:rFonts w:ascii="Georgia" w:hAnsi="Georgia" w:cs="Verdana"/>
          <w:b/>
          <w:bCs/>
          <w:color w:val="000000" w:themeColor="text1"/>
          <w:vertAlign w:val="superscript"/>
        </w:rPr>
        <w:t>er</w:t>
      </w:r>
      <w:r>
        <w:rPr>
          <w:rFonts w:ascii="Georgia" w:hAnsi="Georgia" w:cs="Verdana"/>
          <w:b/>
          <w:bCs/>
          <w:color w:val="000000" w:themeColor="text1"/>
        </w:rPr>
        <w:t xml:space="preserve"> juillet 2025 à la présidence du Centre d’Études et de Recherches de l’Industrie du Béton (CERIB). Il succède à Bertrand </w:t>
      </w:r>
      <w:proofErr w:type="spellStart"/>
      <w:r>
        <w:rPr>
          <w:rFonts w:ascii="Georgia" w:hAnsi="Georgia" w:cs="Verdana"/>
          <w:b/>
          <w:bCs/>
          <w:color w:val="000000" w:themeColor="text1"/>
        </w:rPr>
        <w:t>Bedel</w:t>
      </w:r>
      <w:proofErr w:type="spellEnd"/>
      <w:r>
        <w:rPr>
          <w:rFonts w:ascii="Georgia" w:hAnsi="Georgia" w:cs="Verdana"/>
          <w:b/>
          <w:bCs/>
          <w:color w:val="000000" w:themeColor="text1"/>
        </w:rPr>
        <w:t xml:space="preserve">, président depuis 2021. Il est le président </w:t>
      </w:r>
      <w:r w:rsidRPr="00DC3161">
        <w:rPr>
          <w:rFonts w:ascii="Georgia" w:hAnsi="Georgia" w:cs="Verdana"/>
          <w:b/>
          <w:bCs/>
          <w:color w:val="000000" w:themeColor="text1"/>
        </w:rPr>
        <w:t xml:space="preserve">du directoire du groupe </w:t>
      </w:r>
      <w:r>
        <w:rPr>
          <w:rFonts w:ascii="Georgia" w:hAnsi="Georgia" w:cs="Verdana"/>
          <w:b/>
          <w:bCs/>
          <w:color w:val="000000" w:themeColor="text1"/>
        </w:rPr>
        <w:t xml:space="preserve">HERIGE Industries. </w:t>
      </w:r>
    </w:p>
    <w:p w:rsidR="008E4878" w:rsidRDefault="008E4878" w:rsidP="008E4878">
      <w:pPr>
        <w:spacing w:after="0"/>
        <w:jc w:val="both"/>
        <w:rPr>
          <w:rFonts w:ascii="Georgia" w:eastAsia="Times New Roman" w:hAnsi="Georgia" w:cs="Times New Roman"/>
          <w:color w:val="000000" w:themeColor="text1"/>
          <w:lang w:eastAsia="fr-FR"/>
        </w:rPr>
      </w:pPr>
    </w:p>
    <w:p w:rsidR="008E4878" w:rsidRDefault="008E4878" w:rsidP="008E4878">
      <w:pPr>
        <w:spacing w:after="0"/>
        <w:jc w:val="both"/>
        <w:rPr>
          <w:rFonts w:ascii="Georgia" w:eastAsia="Times New Roman" w:hAnsi="Georgia" w:cs="Times New Roman"/>
          <w:color w:val="000000" w:themeColor="text1"/>
          <w:lang w:eastAsia="fr-FR"/>
        </w:rPr>
      </w:pPr>
      <w:r>
        <w:rPr>
          <w:rFonts w:ascii="Georgia" w:eastAsia="Times New Roman" w:hAnsi="Georgia" w:cs="Times New Roman"/>
          <w:color w:val="000000" w:themeColor="text1"/>
          <w:lang w:eastAsia="fr-FR"/>
        </w:rPr>
        <w:t xml:space="preserve">Benoît </w:t>
      </w:r>
      <w:proofErr w:type="spellStart"/>
      <w:r>
        <w:rPr>
          <w:rFonts w:ascii="Georgia" w:eastAsia="Times New Roman" w:hAnsi="Georgia" w:cs="Times New Roman"/>
          <w:color w:val="000000" w:themeColor="text1"/>
          <w:lang w:eastAsia="fr-FR"/>
        </w:rPr>
        <w:t>Hennaut</w:t>
      </w:r>
      <w:proofErr w:type="spellEnd"/>
      <w:r>
        <w:rPr>
          <w:rFonts w:ascii="Georgia" w:eastAsia="Times New Roman" w:hAnsi="Georgia" w:cs="Times New Roman"/>
          <w:color w:val="000000" w:themeColor="text1"/>
          <w:lang w:eastAsia="fr-FR"/>
        </w:rPr>
        <w:t xml:space="preserve"> est ingénieur nucléaire, </w:t>
      </w:r>
      <w:r w:rsidRPr="00163BBB">
        <w:rPr>
          <w:rFonts w:ascii="Georgia" w:eastAsia="Times New Roman" w:hAnsi="Georgia" w:cs="Times New Roman"/>
          <w:color w:val="000000" w:themeColor="text1"/>
          <w:lang w:eastAsia="fr-FR"/>
        </w:rPr>
        <w:t>École Supérieure Industrielle de Bruxelles (1983)</w:t>
      </w:r>
      <w:r>
        <w:rPr>
          <w:rFonts w:ascii="Georgia" w:eastAsia="Times New Roman" w:hAnsi="Georgia" w:cs="Times New Roman"/>
          <w:color w:val="000000" w:themeColor="text1"/>
          <w:lang w:eastAsia="fr-FR"/>
        </w:rPr>
        <w:t>, diplômé post universitaire en management (MBA) de l’</w:t>
      </w:r>
      <w:r w:rsidRPr="00163BBB">
        <w:rPr>
          <w:rFonts w:ascii="Georgia" w:eastAsia="Times New Roman" w:hAnsi="Georgia" w:cs="Times New Roman"/>
          <w:color w:val="000000" w:themeColor="text1"/>
          <w:lang w:eastAsia="fr-FR"/>
        </w:rPr>
        <w:t>Université de Louvain (1985)</w:t>
      </w:r>
      <w:r>
        <w:rPr>
          <w:rFonts w:ascii="Georgia" w:eastAsia="Times New Roman" w:hAnsi="Georgia" w:cs="Times New Roman"/>
          <w:color w:val="000000" w:themeColor="text1"/>
          <w:lang w:eastAsia="fr-FR"/>
        </w:rPr>
        <w:t>. Il a suivi l’</w:t>
      </w:r>
      <w:proofErr w:type="spellStart"/>
      <w:r>
        <w:rPr>
          <w:rFonts w:ascii="Georgia" w:eastAsia="Times New Roman" w:hAnsi="Georgia" w:cs="Times New Roman"/>
          <w:color w:val="000000" w:themeColor="text1"/>
          <w:lang w:eastAsia="fr-FR"/>
        </w:rPr>
        <w:t>Executive</w:t>
      </w:r>
      <w:proofErr w:type="spellEnd"/>
      <w:r>
        <w:rPr>
          <w:rFonts w:ascii="Georgia" w:eastAsia="Times New Roman" w:hAnsi="Georgia" w:cs="Times New Roman"/>
          <w:color w:val="000000" w:themeColor="text1"/>
          <w:lang w:eastAsia="fr-FR"/>
        </w:rPr>
        <w:t xml:space="preserve"> Leadership Program à l’INSEAD en 2002, puis le LAFARGE Leadership Program en 2004.</w:t>
      </w:r>
    </w:p>
    <w:p w:rsidR="008E4878" w:rsidRDefault="008E4878" w:rsidP="008E4878">
      <w:pPr>
        <w:spacing w:after="0"/>
        <w:jc w:val="both"/>
        <w:rPr>
          <w:rFonts w:ascii="Georgia" w:eastAsia="Times New Roman" w:hAnsi="Georgia" w:cs="Times New Roman"/>
          <w:color w:val="000000" w:themeColor="text1"/>
          <w:lang w:eastAsia="fr-FR"/>
        </w:rPr>
      </w:pPr>
    </w:p>
    <w:p w:rsidR="008E4878" w:rsidRPr="00654FB0" w:rsidRDefault="008E4878" w:rsidP="008E4878">
      <w:pPr>
        <w:spacing w:after="0"/>
        <w:jc w:val="both"/>
        <w:rPr>
          <w:rFonts w:ascii="Georgia" w:eastAsia="Times New Roman" w:hAnsi="Georgia" w:cs="Times New Roman"/>
          <w:b/>
          <w:bCs/>
          <w:color w:val="156082" w:themeColor="accent1"/>
          <w:lang w:eastAsia="fr-FR"/>
        </w:rPr>
      </w:pPr>
      <w:r w:rsidRPr="00654FB0">
        <w:rPr>
          <w:rFonts w:ascii="Georgia" w:eastAsia="Times New Roman" w:hAnsi="Georgia" w:cs="Times New Roman"/>
          <w:b/>
          <w:bCs/>
          <w:color w:val="156082" w:themeColor="accent1"/>
          <w:lang w:eastAsia="fr-FR"/>
        </w:rPr>
        <w:t xml:space="preserve">Une carrière internationale </w:t>
      </w:r>
      <w:r>
        <w:rPr>
          <w:rFonts w:ascii="Georgia" w:eastAsia="Times New Roman" w:hAnsi="Georgia" w:cs="Times New Roman"/>
          <w:b/>
          <w:bCs/>
          <w:color w:val="156082" w:themeColor="accent1"/>
          <w:lang w:eastAsia="fr-FR"/>
        </w:rPr>
        <w:t xml:space="preserve">dans le secteur de la construction </w:t>
      </w:r>
    </w:p>
    <w:p w:rsidR="008E4878" w:rsidRDefault="008E4878" w:rsidP="008E4878">
      <w:pPr>
        <w:spacing w:after="0"/>
        <w:jc w:val="both"/>
        <w:rPr>
          <w:rFonts w:ascii="Georgia" w:eastAsia="Times New Roman" w:hAnsi="Georgia" w:cs="Times New Roman"/>
          <w:color w:val="000000" w:themeColor="text1"/>
          <w:lang w:eastAsia="fr-FR"/>
        </w:rPr>
      </w:pPr>
    </w:p>
    <w:p w:rsidR="008E4878" w:rsidRDefault="008E4878" w:rsidP="008E4878">
      <w:pPr>
        <w:spacing w:after="0"/>
        <w:jc w:val="both"/>
        <w:rPr>
          <w:rFonts w:ascii="Georgia" w:eastAsia="Times New Roman" w:hAnsi="Georgia" w:cs="Times New Roman"/>
          <w:color w:val="000000" w:themeColor="text1"/>
          <w:lang w:eastAsia="fr-FR"/>
        </w:rPr>
      </w:pPr>
      <w:r>
        <w:rPr>
          <w:rFonts w:ascii="Georgia" w:eastAsia="Times New Roman" w:hAnsi="Georgia" w:cs="Times New Roman"/>
          <w:color w:val="000000" w:themeColor="text1"/>
          <w:lang w:eastAsia="fr-FR"/>
        </w:rPr>
        <w:t xml:space="preserve">Benoît </w:t>
      </w:r>
      <w:proofErr w:type="spellStart"/>
      <w:r>
        <w:rPr>
          <w:rFonts w:ascii="Georgia" w:eastAsia="Times New Roman" w:hAnsi="Georgia" w:cs="Times New Roman"/>
          <w:color w:val="000000" w:themeColor="text1"/>
          <w:lang w:eastAsia="fr-FR"/>
        </w:rPr>
        <w:t>Hennaut</w:t>
      </w:r>
      <w:proofErr w:type="spellEnd"/>
      <w:r>
        <w:rPr>
          <w:rFonts w:ascii="Georgia" w:eastAsia="Times New Roman" w:hAnsi="Georgia" w:cs="Times New Roman"/>
          <w:color w:val="000000" w:themeColor="text1"/>
          <w:lang w:eastAsia="fr-FR"/>
        </w:rPr>
        <w:t xml:space="preserve"> a commencé sa carrière en 1988, en qualité de directeur des Ventes Benelux, puis directeur commercial France et directeur Marketing Europe du groupe italien MERLONI </w:t>
      </w:r>
      <w:proofErr w:type="spellStart"/>
      <w:r w:rsidRPr="008C7489">
        <w:rPr>
          <w:rFonts w:ascii="Georgia" w:eastAsia="Times New Roman" w:hAnsi="Georgia" w:cs="Times New Roman"/>
          <w:color w:val="000000" w:themeColor="text1"/>
          <w:lang w:eastAsia="fr-FR"/>
        </w:rPr>
        <w:t>Termosanitari</w:t>
      </w:r>
      <w:proofErr w:type="spellEnd"/>
      <w:r>
        <w:rPr>
          <w:rFonts w:ascii="Georgia" w:eastAsia="Times New Roman" w:hAnsi="Georgia" w:cs="Times New Roman"/>
          <w:color w:val="000000" w:themeColor="text1"/>
          <w:lang w:eastAsia="fr-FR"/>
        </w:rPr>
        <w:t xml:space="preserve">, </w:t>
      </w:r>
      <w:r w:rsidRPr="008C7489">
        <w:rPr>
          <w:rFonts w:ascii="Georgia" w:eastAsia="Times New Roman" w:hAnsi="Georgia" w:cs="Times New Roman"/>
          <w:color w:val="000000" w:themeColor="text1"/>
          <w:lang w:eastAsia="fr-FR"/>
        </w:rPr>
        <w:t xml:space="preserve">leader mondial </w:t>
      </w:r>
      <w:r>
        <w:rPr>
          <w:rFonts w:ascii="Georgia" w:eastAsia="Times New Roman" w:hAnsi="Georgia" w:cs="Times New Roman"/>
          <w:color w:val="000000" w:themeColor="text1"/>
          <w:lang w:eastAsia="fr-FR"/>
        </w:rPr>
        <w:t xml:space="preserve">du </w:t>
      </w:r>
      <w:r w:rsidRPr="008C7489">
        <w:rPr>
          <w:rFonts w:ascii="Georgia" w:eastAsia="Times New Roman" w:hAnsi="Georgia" w:cs="Times New Roman"/>
          <w:color w:val="000000" w:themeColor="text1"/>
          <w:lang w:eastAsia="fr-FR"/>
        </w:rPr>
        <w:t>Chauffage &amp; Air Conditionné</w:t>
      </w:r>
      <w:r>
        <w:rPr>
          <w:rFonts w:ascii="Georgia" w:eastAsia="Times New Roman" w:hAnsi="Georgia" w:cs="Times New Roman"/>
          <w:color w:val="000000" w:themeColor="text1"/>
          <w:lang w:eastAsia="fr-FR"/>
        </w:rPr>
        <w:t>.</w:t>
      </w:r>
    </w:p>
    <w:p w:rsidR="008E4878" w:rsidRDefault="008E4878" w:rsidP="008E4878">
      <w:pPr>
        <w:spacing w:after="0"/>
        <w:jc w:val="both"/>
        <w:rPr>
          <w:rFonts w:ascii="Georgia" w:eastAsia="Times New Roman" w:hAnsi="Georgia" w:cs="Times New Roman"/>
          <w:color w:val="000000" w:themeColor="text1"/>
          <w:lang w:eastAsia="fr-FR"/>
        </w:rPr>
      </w:pPr>
    </w:p>
    <w:p w:rsidR="008E4878" w:rsidRDefault="008E4878" w:rsidP="008E4878">
      <w:pPr>
        <w:spacing w:after="0"/>
        <w:jc w:val="both"/>
        <w:rPr>
          <w:rFonts w:ascii="Georgia" w:eastAsia="Times New Roman" w:hAnsi="Georgia" w:cs="Times New Roman"/>
          <w:color w:val="000000" w:themeColor="text1"/>
          <w:lang w:eastAsia="fr-FR"/>
        </w:rPr>
      </w:pPr>
      <w:r>
        <w:rPr>
          <w:rFonts w:ascii="Georgia" w:eastAsia="Times New Roman" w:hAnsi="Georgia" w:cs="Times New Roman"/>
          <w:color w:val="000000" w:themeColor="text1"/>
          <w:lang w:eastAsia="fr-FR"/>
        </w:rPr>
        <w:t xml:space="preserve">Il a poursuivi sa carrière de 2000 à 2007 en qualité de senior </w:t>
      </w:r>
      <w:proofErr w:type="spellStart"/>
      <w:r>
        <w:rPr>
          <w:rFonts w:ascii="Georgia" w:eastAsia="Times New Roman" w:hAnsi="Georgia" w:cs="Times New Roman"/>
          <w:color w:val="000000" w:themeColor="text1"/>
          <w:lang w:eastAsia="fr-FR"/>
        </w:rPr>
        <w:t>executive</w:t>
      </w:r>
      <w:proofErr w:type="spellEnd"/>
      <w:r>
        <w:rPr>
          <w:rFonts w:ascii="Georgia" w:eastAsia="Times New Roman" w:hAnsi="Georgia" w:cs="Times New Roman"/>
          <w:color w:val="000000" w:themeColor="text1"/>
          <w:lang w:eastAsia="fr-FR"/>
        </w:rPr>
        <w:t xml:space="preserve"> vice-président de la Division Marketing de </w:t>
      </w:r>
      <w:r w:rsidRPr="008C7489">
        <w:rPr>
          <w:rFonts w:ascii="Georgia" w:eastAsia="Times New Roman" w:hAnsi="Georgia" w:cs="Times New Roman"/>
          <w:color w:val="000000" w:themeColor="text1"/>
          <w:lang w:eastAsia="fr-FR"/>
        </w:rPr>
        <w:t>LAFARGE Roofing</w:t>
      </w:r>
      <w:r>
        <w:rPr>
          <w:rFonts w:ascii="Georgia" w:eastAsia="Times New Roman" w:hAnsi="Georgia" w:cs="Times New Roman"/>
          <w:color w:val="000000" w:themeColor="text1"/>
          <w:lang w:eastAsia="fr-FR"/>
        </w:rPr>
        <w:t>, puis de 2007 à 2010, de président et CEO de MONIER Asie Pacifique, et de 2012 à 2013, de président de MONIER France puis CEO de MONIER Europe de l’Ouest de 2012 à 2013.</w:t>
      </w:r>
    </w:p>
    <w:p w:rsidR="008E4878" w:rsidRPr="008C7489" w:rsidRDefault="008E4878" w:rsidP="008E4878">
      <w:pPr>
        <w:spacing w:after="0"/>
        <w:jc w:val="both"/>
        <w:rPr>
          <w:rFonts w:ascii="Georgia" w:eastAsia="Times New Roman" w:hAnsi="Georgia" w:cs="Times New Roman"/>
          <w:color w:val="000000" w:themeColor="text1"/>
          <w:lang w:eastAsia="fr-FR"/>
        </w:rPr>
      </w:pPr>
    </w:p>
    <w:p w:rsidR="008E4878" w:rsidRDefault="008E4878" w:rsidP="008E4878">
      <w:pPr>
        <w:spacing w:after="0"/>
        <w:jc w:val="both"/>
        <w:rPr>
          <w:rFonts w:ascii="Georgia" w:eastAsia="Times New Roman" w:hAnsi="Georgia" w:cs="Times New Roman"/>
          <w:color w:val="000000" w:themeColor="text1"/>
          <w:lang w:eastAsia="fr-FR"/>
        </w:rPr>
      </w:pPr>
      <w:r>
        <w:rPr>
          <w:rFonts w:ascii="Georgia" w:eastAsia="Times New Roman" w:hAnsi="Georgia" w:cs="Times New Roman"/>
          <w:color w:val="000000" w:themeColor="text1"/>
          <w:lang w:eastAsia="fr-FR"/>
        </w:rPr>
        <w:t xml:space="preserve">De 2013 à 2020, Benoît </w:t>
      </w:r>
      <w:proofErr w:type="spellStart"/>
      <w:r>
        <w:rPr>
          <w:rFonts w:ascii="Georgia" w:eastAsia="Times New Roman" w:hAnsi="Georgia" w:cs="Times New Roman"/>
          <w:color w:val="000000" w:themeColor="text1"/>
          <w:lang w:eastAsia="fr-FR"/>
        </w:rPr>
        <w:t>Hennaut</w:t>
      </w:r>
      <w:proofErr w:type="spellEnd"/>
      <w:r>
        <w:rPr>
          <w:rFonts w:ascii="Georgia" w:eastAsia="Times New Roman" w:hAnsi="Georgia" w:cs="Times New Roman"/>
          <w:color w:val="000000" w:themeColor="text1"/>
          <w:lang w:eastAsia="fr-FR"/>
        </w:rPr>
        <w:t xml:space="preserve"> a été vice-président d’</w:t>
      </w:r>
      <w:r w:rsidRPr="008C7489">
        <w:rPr>
          <w:rFonts w:ascii="Georgia" w:eastAsia="Times New Roman" w:hAnsi="Georgia" w:cs="Times New Roman"/>
          <w:color w:val="000000" w:themeColor="text1"/>
          <w:lang w:eastAsia="fr-FR"/>
        </w:rPr>
        <w:t xml:space="preserve">ALIAXIS </w:t>
      </w:r>
      <w:r>
        <w:rPr>
          <w:rFonts w:ascii="Georgia" w:eastAsia="Times New Roman" w:hAnsi="Georgia" w:cs="Times New Roman"/>
          <w:color w:val="000000" w:themeColor="text1"/>
          <w:lang w:eastAsia="fr-FR"/>
        </w:rPr>
        <w:t xml:space="preserve">Europe de l’Ouest et Afrique du Nord puis CEO de NICOLL International de 2013 à 2020. Il est le président du directoire du groupe HERIGE Industries depuis 2020. </w:t>
      </w:r>
    </w:p>
    <w:p w:rsidR="008E4878" w:rsidRDefault="008E4878" w:rsidP="008E4878">
      <w:pPr>
        <w:spacing w:after="0"/>
        <w:jc w:val="both"/>
        <w:rPr>
          <w:rFonts w:ascii="Georgia" w:eastAsia="Times New Roman" w:hAnsi="Georgia" w:cs="Times New Roman"/>
          <w:color w:val="000000" w:themeColor="text1"/>
          <w:lang w:eastAsia="fr-FR"/>
        </w:rPr>
      </w:pPr>
    </w:p>
    <w:p w:rsidR="008E4878" w:rsidRDefault="008E4878" w:rsidP="008E4878">
      <w:pPr>
        <w:spacing w:after="0"/>
        <w:jc w:val="both"/>
        <w:rPr>
          <w:rFonts w:ascii="Georgia" w:eastAsia="Times New Roman" w:hAnsi="Georgia" w:cs="Times New Roman"/>
          <w:b/>
          <w:bCs/>
          <w:color w:val="156082" w:themeColor="accent1"/>
          <w:lang w:eastAsia="fr-FR"/>
        </w:rPr>
      </w:pPr>
      <w:r w:rsidRPr="00654FB0">
        <w:rPr>
          <w:rFonts w:ascii="Georgia" w:eastAsia="Times New Roman" w:hAnsi="Georgia" w:cs="Times New Roman"/>
          <w:b/>
          <w:bCs/>
          <w:color w:val="156082" w:themeColor="accent1"/>
          <w:lang w:eastAsia="fr-FR"/>
        </w:rPr>
        <w:t xml:space="preserve">Un engagement de longue date dans l’industrie de la construction et du béton </w:t>
      </w:r>
    </w:p>
    <w:p w:rsidR="008E4878" w:rsidRDefault="008E4878" w:rsidP="008E4878">
      <w:pPr>
        <w:spacing w:after="0"/>
        <w:jc w:val="both"/>
        <w:rPr>
          <w:rFonts w:ascii="Georgia" w:eastAsia="Times New Roman" w:hAnsi="Georgia" w:cs="Times New Roman"/>
          <w:b/>
          <w:bCs/>
          <w:color w:val="156082" w:themeColor="accent1"/>
          <w:lang w:eastAsia="fr-FR"/>
        </w:rPr>
      </w:pPr>
    </w:p>
    <w:p w:rsidR="008E4878" w:rsidRPr="004D6787" w:rsidRDefault="008E4878" w:rsidP="008E4878">
      <w:pPr>
        <w:spacing w:after="0"/>
        <w:jc w:val="both"/>
        <w:rPr>
          <w:rFonts w:ascii="Georgia" w:eastAsia="Times New Roman" w:hAnsi="Georgia" w:cs="Times New Roman"/>
          <w:color w:val="000000" w:themeColor="text1"/>
          <w:lang w:eastAsia="fr-FR"/>
        </w:rPr>
      </w:pPr>
      <w:r>
        <w:rPr>
          <w:rFonts w:ascii="Georgia" w:eastAsia="Times New Roman" w:hAnsi="Georgia" w:cs="Times New Roman"/>
          <w:color w:val="000000" w:themeColor="text1"/>
          <w:lang w:eastAsia="fr-FR"/>
        </w:rPr>
        <w:t xml:space="preserve">Benoît </w:t>
      </w:r>
      <w:proofErr w:type="spellStart"/>
      <w:r>
        <w:rPr>
          <w:rFonts w:ascii="Georgia" w:eastAsia="Times New Roman" w:hAnsi="Georgia" w:cs="Times New Roman"/>
          <w:color w:val="000000" w:themeColor="text1"/>
          <w:lang w:eastAsia="fr-FR"/>
        </w:rPr>
        <w:t>Hennaut</w:t>
      </w:r>
      <w:proofErr w:type="spellEnd"/>
      <w:r>
        <w:rPr>
          <w:rFonts w:ascii="Georgia" w:eastAsia="Times New Roman" w:hAnsi="Georgia" w:cs="Times New Roman"/>
          <w:color w:val="000000" w:themeColor="text1"/>
          <w:lang w:eastAsia="fr-FR"/>
        </w:rPr>
        <w:t xml:space="preserve"> a été nommé le 20 juin 2025 vice-président de la Fédération de l’Industrie du Béton (FIB). Il est actuellement aussi p</w:t>
      </w:r>
      <w:r w:rsidRPr="004D6787">
        <w:rPr>
          <w:rFonts w:ascii="Georgia" w:eastAsia="Times New Roman" w:hAnsi="Georgia" w:cs="Times New Roman"/>
          <w:color w:val="000000" w:themeColor="text1"/>
          <w:lang w:eastAsia="fr-FR"/>
        </w:rPr>
        <w:t xml:space="preserve">résident de la Commission Économie </w:t>
      </w:r>
      <w:r>
        <w:rPr>
          <w:rFonts w:ascii="Georgia" w:eastAsia="Times New Roman" w:hAnsi="Georgia" w:cs="Times New Roman"/>
          <w:color w:val="000000" w:themeColor="text1"/>
          <w:lang w:eastAsia="fr-FR"/>
        </w:rPr>
        <w:t xml:space="preserve">depuis 2020 </w:t>
      </w:r>
      <w:r w:rsidRPr="004D6787">
        <w:rPr>
          <w:rFonts w:ascii="Georgia" w:eastAsia="Times New Roman" w:hAnsi="Georgia" w:cs="Times New Roman"/>
          <w:color w:val="000000" w:themeColor="text1"/>
          <w:lang w:eastAsia="fr-FR"/>
        </w:rPr>
        <w:t>et administrateur de la FIB</w:t>
      </w:r>
      <w:r>
        <w:rPr>
          <w:rFonts w:ascii="Georgia" w:eastAsia="Times New Roman" w:hAnsi="Georgia" w:cs="Times New Roman"/>
          <w:color w:val="000000" w:themeColor="text1"/>
          <w:lang w:eastAsia="fr-FR"/>
        </w:rPr>
        <w:t xml:space="preserve"> depuis 2010,</w:t>
      </w:r>
      <w:r w:rsidRPr="004D6787">
        <w:rPr>
          <w:rFonts w:ascii="Georgia" w:eastAsia="Times New Roman" w:hAnsi="Georgia" w:cs="Times New Roman"/>
          <w:color w:val="000000" w:themeColor="text1"/>
          <w:lang w:eastAsia="fr-FR"/>
        </w:rPr>
        <w:t xml:space="preserve"> </w:t>
      </w:r>
      <w:r>
        <w:rPr>
          <w:rFonts w:ascii="Georgia" w:eastAsia="Times New Roman" w:hAnsi="Georgia" w:cs="Times New Roman"/>
          <w:color w:val="000000" w:themeColor="text1"/>
          <w:lang w:eastAsia="fr-FR"/>
        </w:rPr>
        <w:t>p</w:t>
      </w:r>
      <w:r w:rsidRPr="004D6787">
        <w:rPr>
          <w:rFonts w:ascii="Georgia" w:eastAsia="Times New Roman" w:hAnsi="Georgia" w:cs="Times New Roman"/>
          <w:color w:val="000000" w:themeColor="text1"/>
          <w:lang w:eastAsia="fr-FR"/>
        </w:rPr>
        <w:t>résident du Comité de secteur des Inertes et administrateur de VALOBAT</w:t>
      </w:r>
      <w:r>
        <w:rPr>
          <w:rFonts w:ascii="Georgia" w:eastAsia="Times New Roman" w:hAnsi="Georgia" w:cs="Times New Roman"/>
          <w:color w:val="000000" w:themeColor="text1"/>
          <w:lang w:eastAsia="fr-FR"/>
        </w:rPr>
        <w:t xml:space="preserve"> depuis 2024, v</w:t>
      </w:r>
      <w:r w:rsidRPr="004D6787">
        <w:rPr>
          <w:rFonts w:ascii="Georgia" w:eastAsia="Times New Roman" w:hAnsi="Georgia" w:cs="Times New Roman"/>
          <w:color w:val="000000" w:themeColor="text1"/>
          <w:lang w:eastAsia="fr-FR"/>
        </w:rPr>
        <w:t xml:space="preserve">ice-président </w:t>
      </w:r>
      <w:r>
        <w:rPr>
          <w:rFonts w:ascii="Georgia" w:eastAsia="Times New Roman" w:hAnsi="Georgia" w:cs="Times New Roman"/>
          <w:color w:val="000000" w:themeColor="text1"/>
          <w:lang w:eastAsia="fr-FR"/>
        </w:rPr>
        <w:t xml:space="preserve">de </w:t>
      </w:r>
      <w:r>
        <w:rPr>
          <w:rFonts w:ascii="Georgia" w:hAnsi="Georgia"/>
          <w:color w:val="000000" w:themeColor="text1"/>
        </w:rPr>
        <w:t>l’</w:t>
      </w:r>
      <w:r w:rsidRPr="00DC3161">
        <w:rPr>
          <w:rFonts w:ascii="Georgia" w:hAnsi="Georgia"/>
          <w:color w:val="000000" w:themeColor="text1"/>
        </w:rPr>
        <w:t>Association Française</w:t>
      </w:r>
      <w:r>
        <w:rPr>
          <w:rFonts w:ascii="Georgia" w:hAnsi="Georgia"/>
          <w:color w:val="000000" w:themeColor="text1"/>
        </w:rPr>
        <w:t xml:space="preserve"> </w:t>
      </w:r>
      <w:r w:rsidRPr="00DC3161">
        <w:rPr>
          <w:rFonts w:ascii="Georgia" w:hAnsi="Georgia"/>
          <w:color w:val="000000" w:themeColor="text1"/>
        </w:rPr>
        <w:t>des Industries des Produits de Construction</w:t>
      </w:r>
      <w:r>
        <w:rPr>
          <w:rFonts w:ascii="Georgia" w:hAnsi="Georgia"/>
          <w:color w:val="000000" w:themeColor="text1"/>
        </w:rPr>
        <w:t xml:space="preserve"> (AIMCC) d</w:t>
      </w:r>
      <w:r w:rsidRPr="00DC3161">
        <w:rPr>
          <w:rFonts w:ascii="Georgia" w:hAnsi="Georgia"/>
          <w:color w:val="000000" w:themeColor="text1"/>
        </w:rPr>
        <w:t>epuis 2021</w:t>
      </w:r>
      <w:r>
        <w:rPr>
          <w:rFonts w:ascii="Georgia" w:hAnsi="Georgia"/>
          <w:color w:val="000000" w:themeColor="text1"/>
        </w:rPr>
        <w:t xml:space="preserve">, </w:t>
      </w:r>
      <w:r>
        <w:rPr>
          <w:rFonts w:ascii="Georgia" w:eastAsia="Times New Roman" w:hAnsi="Georgia" w:cs="Times New Roman"/>
          <w:color w:val="000000" w:themeColor="text1"/>
          <w:lang w:eastAsia="fr-FR"/>
        </w:rPr>
        <w:t>p</w:t>
      </w:r>
      <w:r w:rsidRPr="004D6787">
        <w:rPr>
          <w:rFonts w:ascii="Georgia" w:eastAsia="Times New Roman" w:hAnsi="Georgia" w:cs="Times New Roman"/>
          <w:color w:val="000000" w:themeColor="text1"/>
          <w:lang w:eastAsia="fr-FR"/>
        </w:rPr>
        <w:t xml:space="preserve">résident </w:t>
      </w:r>
      <w:r>
        <w:rPr>
          <w:rFonts w:ascii="Georgia" w:hAnsi="Georgia"/>
          <w:color w:val="000000" w:themeColor="text1"/>
        </w:rPr>
        <w:t>d’</w:t>
      </w:r>
      <w:proofErr w:type="spellStart"/>
      <w:r w:rsidRPr="00DC3161">
        <w:rPr>
          <w:rFonts w:ascii="Georgia" w:hAnsi="Georgia"/>
          <w:color w:val="000000" w:themeColor="text1"/>
        </w:rPr>
        <w:t>EuPC</w:t>
      </w:r>
      <w:proofErr w:type="spellEnd"/>
      <w:r w:rsidRPr="00DC3161">
        <w:rPr>
          <w:rFonts w:ascii="Georgia" w:hAnsi="Georgia"/>
          <w:color w:val="000000" w:themeColor="text1"/>
        </w:rPr>
        <w:t xml:space="preserve"> </w:t>
      </w:r>
      <w:r>
        <w:rPr>
          <w:rFonts w:ascii="Georgia" w:hAnsi="Georgia"/>
          <w:color w:val="000000" w:themeColor="text1"/>
        </w:rPr>
        <w:t>(</w:t>
      </w:r>
      <w:proofErr w:type="spellStart"/>
      <w:r w:rsidRPr="00DC3161">
        <w:rPr>
          <w:rFonts w:ascii="Georgia" w:hAnsi="Georgia"/>
          <w:color w:val="000000" w:themeColor="text1"/>
        </w:rPr>
        <w:t>European</w:t>
      </w:r>
      <w:proofErr w:type="spellEnd"/>
      <w:r w:rsidRPr="00DC3161">
        <w:rPr>
          <w:rFonts w:ascii="Georgia" w:hAnsi="Georgia"/>
          <w:color w:val="000000" w:themeColor="text1"/>
        </w:rPr>
        <w:t xml:space="preserve"> Plastics </w:t>
      </w:r>
      <w:proofErr w:type="spellStart"/>
      <w:r w:rsidRPr="00DC3161">
        <w:rPr>
          <w:rFonts w:ascii="Georgia" w:hAnsi="Georgia"/>
          <w:color w:val="000000" w:themeColor="text1"/>
        </w:rPr>
        <w:t>Converters</w:t>
      </w:r>
      <w:proofErr w:type="spellEnd"/>
      <w:r>
        <w:rPr>
          <w:rFonts w:ascii="Georgia" w:hAnsi="Georgia"/>
          <w:color w:val="000000" w:themeColor="text1"/>
        </w:rPr>
        <w:t xml:space="preserve">) </w:t>
      </w:r>
      <w:r w:rsidRPr="00DC3161">
        <w:rPr>
          <w:rFonts w:ascii="Georgia" w:hAnsi="Georgia"/>
          <w:color w:val="000000" w:themeColor="text1"/>
        </w:rPr>
        <w:t>Bruxelles</w:t>
      </w:r>
      <w:r>
        <w:rPr>
          <w:rFonts w:ascii="Georgia" w:hAnsi="Georgia"/>
          <w:color w:val="000000" w:themeColor="text1"/>
        </w:rPr>
        <w:t xml:space="preserve"> </w:t>
      </w:r>
      <w:r w:rsidRPr="00DC3161">
        <w:rPr>
          <w:rFonts w:ascii="Georgia" w:hAnsi="Georgia"/>
          <w:color w:val="000000" w:themeColor="text1"/>
        </w:rPr>
        <w:t>depuis 2022</w:t>
      </w:r>
      <w:r>
        <w:rPr>
          <w:rFonts w:ascii="Georgia" w:hAnsi="Georgia"/>
          <w:color w:val="000000" w:themeColor="text1"/>
        </w:rPr>
        <w:t>,</w:t>
      </w:r>
      <w:r>
        <w:rPr>
          <w:rFonts w:ascii="Georgia" w:eastAsia="Times New Roman" w:hAnsi="Georgia" w:cs="Times New Roman"/>
          <w:color w:val="000000" w:themeColor="text1"/>
          <w:lang w:eastAsia="fr-FR"/>
        </w:rPr>
        <w:t xml:space="preserve"> p</w:t>
      </w:r>
      <w:r w:rsidRPr="004D6787">
        <w:rPr>
          <w:rFonts w:ascii="Georgia" w:eastAsia="Times New Roman" w:hAnsi="Georgia" w:cs="Times New Roman"/>
          <w:color w:val="000000" w:themeColor="text1"/>
          <w:lang w:eastAsia="fr-FR"/>
        </w:rPr>
        <w:t>résident du Collège Industrie et administrateur de Construction21</w:t>
      </w:r>
      <w:r>
        <w:rPr>
          <w:rFonts w:ascii="Georgia" w:eastAsia="Times New Roman" w:hAnsi="Georgia" w:cs="Times New Roman"/>
          <w:color w:val="000000" w:themeColor="text1"/>
          <w:lang w:eastAsia="fr-FR"/>
        </w:rPr>
        <w:t xml:space="preserve"> depuis 2024, </w:t>
      </w:r>
      <w:r>
        <w:rPr>
          <w:rFonts w:ascii="Georgia" w:eastAsia="Times New Roman" w:hAnsi="Georgia" w:cs="Times New Roman"/>
          <w:color w:val="000000" w:themeColor="text1"/>
          <w:lang w:eastAsia="fr-FR"/>
        </w:rPr>
        <w:tab/>
        <w:t>a</w:t>
      </w:r>
      <w:r w:rsidRPr="004D6787">
        <w:rPr>
          <w:rFonts w:ascii="Georgia" w:eastAsia="Times New Roman" w:hAnsi="Georgia" w:cs="Times New Roman"/>
          <w:color w:val="000000" w:themeColor="text1"/>
          <w:lang w:eastAsia="fr-FR"/>
        </w:rPr>
        <w:t xml:space="preserve">dministrateur </w:t>
      </w:r>
      <w:r>
        <w:rPr>
          <w:rFonts w:ascii="Georgia" w:eastAsia="Times New Roman" w:hAnsi="Georgia" w:cs="Times New Roman"/>
          <w:color w:val="000000" w:themeColor="text1"/>
          <w:lang w:eastAsia="fr-FR"/>
        </w:rPr>
        <w:t xml:space="preserve">du </w:t>
      </w:r>
      <w:r w:rsidRPr="004D6787">
        <w:rPr>
          <w:rFonts w:ascii="Georgia" w:eastAsia="Times New Roman" w:hAnsi="Georgia" w:cs="Times New Roman"/>
          <w:color w:val="000000" w:themeColor="text1"/>
          <w:lang w:eastAsia="fr-FR"/>
        </w:rPr>
        <w:t>MEDEF Pays de la Loire</w:t>
      </w:r>
      <w:r>
        <w:rPr>
          <w:rFonts w:ascii="Georgia" w:eastAsia="Times New Roman" w:hAnsi="Georgia" w:cs="Times New Roman"/>
          <w:color w:val="000000" w:themeColor="text1"/>
          <w:lang w:eastAsia="fr-FR"/>
        </w:rPr>
        <w:t xml:space="preserve"> depuis 2021 et a</w:t>
      </w:r>
      <w:r w:rsidRPr="004D6787">
        <w:rPr>
          <w:rFonts w:ascii="Georgia" w:eastAsia="Times New Roman" w:hAnsi="Georgia" w:cs="Times New Roman"/>
          <w:color w:val="000000" w:themeColor="text1"/>
          <w:lang w:eastAsia="fr-FR"/>
        </w:rPr>
        <w:t xml:space="preserve">dministrateur </w:t>
      </w:r>
      <w:r>
        <w:rPr>
          <w:rFonts w:ascii="Georgia" w:eastAsia="Times New Roman" w:hAnsi="Georgia" w:cs="Times New Roman"/>
          <w:color w:val="000000" w:themeColor="text1"/>
          <w:lang w:eastAsia="fr-FR"/>
        </w:rPr>
        <w:t>d’</w:t>
      </w:r>
      <w:proofErr w:type="spellStart"/>
      <w:r w:rsidRPr="004D6787">
        <w:rPr>
          <w:rFonts w:ascii="Georgia" w:eastAsia="Times New Roman" w:hAnsi="Georgia" w:cs="Times New Roman"/>
          <w:color w:val="000000" w:themeColor="text1"/>
          <w:lang w:eastAsia="fr-FR"/>
        </w:rPr>
        <w:t>Eurolaw</w:t>
      </w:r>
      <w:proofErr w:type="spellEnd"/>
      <w:r w:rsidRPr="004D6787">
        <w:rPr>
          <w:rFonts w:ascii="Georgia" w:eastAsia="Times New Roman" w:hAnsi="Georgia" w:cs="Times New Roman"/>
          <w:color w:val="000000" w:themeColor="text1"/>
          <w:lang w:eastAsia="fr-FR"/>
        </w:rPr>
        <w:t xml:space="preserve"> France Cyber </w:t>
      </w:r>
      <w:r>
        <w:rPr>
          <w:rFonts w:ascii="Georgia" w:eastAsia="Times New Roman" w:hAnsi="Georgia" w:cs="Times New Roman"/>
          <w:color w:val="000000" w:themeColor="text1"/>
          <w:lang w:eastAsia="fr-FR"/>
        </w:rPr>
        <w:t xml:space="preserve">depuis 2008. </w:t>
      </w:r>
    </w:p>
    <w:p w:rsidR="008E4878" w:rsidRPr="00654FB0" w:rsidRDefault="008E4878" w:rsidP="008E4878">
      <w:pPr>
        <w:spacing w:after="0"/>
        <w:jc w:val="both"/>
        <w:rPr>
          <w:rFonts w:ascii="Georgia" w:eastAsia="Times New Roman" w:hAnsi="Georgia" w:cs="Times New Roman"/>
          <w:b/>
          <w:bCs/>
          <w:color w:val="156082" w:themeColor="accent1"/>
          <w:lang w:eastAsia="fr-FR"/>
        </w:rPr>
      </w:pPr>
    </w:p>
    <w:p w:rsidR="008E4878" w:rsidRPr="008E4878" w:rsidRDefault="008E4878" w:rsidP="008E4878">
      <w:pPr>
        <w:ind w:right="-92"/>
        <w:jc w:val="both"/>
        <w:rPr>
          <w:rStyle w:val="s1"/>
          <w:rFonts w:ascii="Georgia" w:hAnsi="Georgia"/>
          <w:color w:val="000000" w:themeColor="text1"/>
          <w:sz w:val="24"/>
          <w:szCs w:val="24"/>
        </w:rPr>
      </w:pPr>
      <w:r w:rsidRPr="008E4878">
        <w:rPr>
          <w:rStyle w:val="s1"/>
          <w:rFonts w:ascii="Georgia" w:eastAsiaTheme="majorEastAsia" w:hAnsi="Georgia"/>
          <w:color w:val="000000" w:themeColor="text1"/>
          <w:sz w:val="24"/>
          <w:szCs w:val="24"/>
        </w:rPr>
        <w:t xml:space="preserve">Benoît </w:t>
      </w:r>
      <w:proofErr w:type="spellStart"/>
      <w:r w:rsidRPr="008E4878">
        <w:rPr>
          <w:rStyle w:val="s1"/>
          <w:rFonts w:ascii="Georgia" w:eastAsiaTheme="majorEastAsia" w:hAnsi="Georgia"/>
          <w:color w:val="000000" w:themeColor="text1"/>
          <w:sz w:val="24"/>
          <w:szCs w:val="24"/>
        </w:rPr>
        <w:t>Hennaut</w:t>
      </w:r>
      <w:proofErr w:type="spellEnd"/>
      <w:r w:rsidRPr="008E4878">
        <w:rPr>
          <w:rStyle w:val="s1"/>
          <w:rFonts w:ascii="Georgia" w:eastAsiaTheme="majorEastAsia" w:hAnsi="Georgia"/>
          <w:color w:val="000000" w:themeColor="text1"/>
          <w:sz w:val="24"/>
          <w:szCs w:val="24"/>
        </w:rPr>
        <w:t xml:space="preserve"> a reçu l’</w:t>
      </w:r>
      <w:proofErr w:type="spellStart"/>
      <w:r w:rsidRPr="008E4878">
        <w:rPr>
          <w:rStyle w:val="s1"/>
          <w:rFonts w:ascii="Georgia" w:eastAsiaTheme="majorEastAsia" w:hAnsi="Georgia"/>
          <w:color w:val="000000" w:themeColor="text1"/>
          <w:sz w:val="24"/>
          <w:szCs w:val="24"/>
        </w:rPr>
        <w:t>Award</w:t>
      </w:r>
      <w:proofErr w:type="spellEnd"/>
      <w:r w:rsidRPr="008E4878">
        <w:rPr>
          <w:rStyle w:val="s1"/>
          <w:rFonts w:ascii="Georgia" w:eastAsiaTheme="majorEastAsia" w:hAnsi="Georgia"/>
          <w:color w:val="000000" w:themeColor="text1"/>
          <w:sz w:val="24"/>
          <w:szCs w:val="24"/>
        </w:rPr>
        <w:t xml:space="preserve"> du Meilleur Entrepreneur Asiatique en 2010 délivré par The</w:t>
      </w:r>
      <w:r w:rsidRPr="008E4878">
        <w:rPr>
          <w:rFonts w:ascii="Georgia" w:hAnsi="Georgia"/>
          <w:color w:val="000000" w:themeColor="text1"/>
        </w:rPr>
        <w:t xml:space="preserve"> </w:t>
      </w:r>
      <w:r w:rsidRPr="008E4878">
        <w:rPr>
          <w:rStyle w:val="s1"/>
          <w:rFonts w:ascii="Georgia" w:eastAsiaTheme="majorEastAsia" w:hAnsi="Georgia"/>
          <w:color w:val="000000" w:themeColor="text1"/>
          <w:sz w:val="24"/>
          <w:szCs w:val="24"/>
        </w:rPr>
        <w:t xml:space="preserve">Asia Pacific </w:t>
      </w:r>
      <w:proofErr w:type="spellStart"/>
      <w:r w:rsidRPr="008E4878">
        <w:rPr>
          <w:rStyle w:val="s1"/>
          <w:rFonts w:ascii="Georgia" w:eastAsiaTheme="majorEastAsia" w:hAnsi="Georgia"/>
          <w:color w:val="000000" w:themeColor="text1"/>
          <w:sz w:val="24"/>
          <w:szCs w:val="24"/>
        </w:rPr>
        <w:t>Entrepreneurship</w:t>
      </w:r>
      <w:proofErr w:type="spellEnd"/>
      <w:r w:rsidRPr="008E4878">
        <w:rPr>
          <w:rStyle w:val="s1"/>
          <w:rFonts w:ascii="Georgia" w:eastAsiaTheme="majorEastAsia" w:hAnsi="Georgia"/>
          <w:color w:val="000000" w:themeColor="text1"/>
          <w:sz w:val="24"/>
          <w:szCs w:val="24"/>
        </w:rPr>
        <w:t xml:space="preserve"> Association.</w:t>
      </w:r>
    </w:p>
    <w:p w:rsidR="008E4878" w:rsidRPr="008E4878" w:rsidRDefault="008E4878" w:rsidP="008E4878">
      <w:pPr>
        <w:spacing w:after="0"/>
        <w:rPr>
          <w:rFonts w:ascii="Georgia" w:eastAsia="Times New Roman" w:hAnsi="Georgia" w:cs="Times New Roman"/>
          <w:color w:val="000000" w:themeColor="text1"/>
          <w:lang w:eastAsia="fr-FR"/>
        </w:rPr>
      </w:pPr>
    </w:p>
    <w:p w:rsidR="008E4878" w:rsidRPr="008E4878" w:rsidRDefault="008E4878" w:rsidP="008E4878">
      <w:pPr>
        <w:spacing w:after="0"/>
        <w:rPr>
          <w:rFonts w:ascii="Georgia" w:eastAsia="Times New Roman" w:hAnsi="Georgia" w:cs="Times New Roman"/>
          <w:color w:val="000000" w:themeColor="text1"/>
          <w:lang w:eastAsia="fr-FR"/>
        </w:rPr>
      </w:pPr>
    </w:p>
    <w:p w:rsidR="008E4878" w:rsidRDefault="008E4878" w:rsidP="008E4878">
      <w:pPr>
        <w:spacing w:after="0"/>
        <w:rPr>
          <w:rFonts w:ascii="Georgia" w:eastAsia="Times New Roman" w:hAnsi="Georgia" w:cs="Times New Roman"/>
          <w:color w:val="000000" w:themeColor="text1"/>
          <w:lang w:eastAsia="fr-FR"/>
        </w:rPr>
      </w:pPr>
    </w:p>
    <w:p w:rsidR="008E4878" w:rsidRPr="00522326" w:rsidRDefault="008E4878" w:rsidP="008E4878">
      <w:pPr>
        <w:spacing w:after="0"/>
        <w:jc w:val="both"/>
        <w:rPr>
          <w:rFonts w:ascii="Georgia" w:eastAsia="Times New Roman" w:hAnsi="Georgia" w:cs="Times New Roman"/>
          <w:color w:val="000000" w:themeColor="text1"/>
          <w:sz w:val="20"/>
          <w:szCs w:val="20"/>
          <w:lang w:eastAsia="fr-FR"/>
        </w:rPr>
      </w:pPr>
      <w:r w:rsidRPr="00522326">
        <w:rPr>
          <w:rFonts w:ascii="Georgia" w:hAnsi="Georgia" w:cs="Arial"/>
          <w:b/>
          <w:color w:val="595959" w:themeColor="text1" w:themeTint="A6"/>
          <w:sz w:val="20"/>
          <w:szCs w:val="20"/>
        </w:rPr>
        <w:t>Le Centre d’Études et de Recherches de l’Industrie du Béton (</w:t>
      </w:r>
      <w:proofErr w:type="spellStart"/>
      <w:r w:rsidRPr="00522326">
        <w:rPr>
          <w:rFonts w:ascii="Georgia" w:hAnsi="Georgia" w:cs="Arial"/>
          <w:b/>
          <w:color w:val="595959" w:themeColor="text1" w:themeTint="A6"/>
          <w:sz w:val="20"/>
          <w:szCs w:val="20"/>
        </w:rPr>
        <w:t>Cerib</w:t>
      </w:r>
      <w:proofErr w:type="spellEnd"/>
      <w:r w:rsidRPr="00522326">
        <w:rPr>
          <w:rFonts w:ascii="Georgia" w:hAnsi="Georgia" w:cs="Arial"/>
          <w:b/>
          <w:color w:val="595959" w:themeColor="text1" w:themeTint="A6"/>
          <w:sz w:val="20"/>
          <w:szCs w:val="20"/>
        </w:rPr>
        <w:t>)</w:t>
      </w:r>
      <w:r w:rsidRPr="00522326">
        <w:rPr>
          <w:rFonts w:ascii="Georgia" w:hAnsi="Georgia" w:cs="Arial"/>
          <w:color w:val="595959" w:themeColor="text1" w:themeTint="A6"/>
          <w:sz w:val="20"/>
          <w:szCs w:val="20"/>
        </w:rPr>
        <w:t xml:space="preserve"> est un Centre Technique Industriel, reconnu d’utilité publique et institué en 1967 conjointement par le ministre chargé de l’Industrie et par le ministre chargé de l’Économie et des Finances, à la demande de la Fédération de l’Industrie du Béton (FIB). Avec plus de 180 collaborateurs et un haut niveau d’expertise, ses équipements d’essais des produits et matériaux du BTP se déploient sur 15 000 m</w:t>
      </w:r>
      <w:r w:rsidRPr="00522326">
        <w:rPr>
          <w:rFonts w:ascii="Georgia" w:hAnsi="Georgia" w:cs="Arial"/>
          <w:color w:val="595959" w:themeColor="text1" w:themeTint="A6"/>
          <w:sz w:val="20"/>
          <w:szCs w:val="20"/>
          <w:vertAlign w:val="superscript"/>
        </w:rPr>
        <w:t>2</w:t>
      </w:r>
      <w:r w:rsidRPr="00522326">
        <w:rPr>
          <w:rFonts w:ascii="Georgia" w:hAnsi="Georgia" w:cs="Arial"/>
          <w:color w:val="595959" w:themeColor="text1" w:themeTint="A6"/>
          <w:sz w:val="20"/>
          <w:szCs w:val="20"/>
        </w:rPr>
        <w:t xml:space="preserve"> de laboratoires. Le Centre exerce son activité entre essais et évaluations, études et recherches, normalisation et certification, appui technique et transfert de connaissances, et dispose d’un centre de formation. Opérateur de recherche du ministère de l’Éducation nationale, de l’Enseignement supérieur et de la Recherche, ses travaux de R&amp;D éligibles peuvent bénéficier du Crédit d’Impôt Recherche</w:t>
      </w:r>
      <w:r w:rsidRPr="00522326">
        <w:rPr>
          <w:rFonts w:ascii="Georgia" w:hAnsi="Georgia" w:cs="Arial"/>
          <w:b/>
          <w:color w:val="595959" w:themeColor="text1" w:themeTint="A6"/>
          <w:sz w:val="20"/>
          <w:szCs w:val="20"/>
        </w:rPr>
        <w:t xml:space="preserve">. </w:t>
      </w:r>
      <w:hyperlink r:id="rId6" w:history="1">
        <w:r w:rsidRPr="00522326">
          <w:rPr>
            <w:rStyle w:val="Lienhypertexte"/>
            <w:rFonts w:ascii="Georgia" w:hAnsi="Georgia" w:cs="Arial"/>
            <w:color w:val="595959" w:themeColor="text1" w:themeTint="A6"/>
            <w:sz w:val="20"/>
            <w:szCs w:val="20"/>
          </w:rPr>
          <w:t>www.cerib.com</w:t>
        </w:r>
      </w:hyperlink>
      <w:r w:rsidRPr="00522326">
        <w:rPr>
          <w:rFonts w:ascii="Georgia" w:hAnsi="Georgia" w:cs="Arial"/>
          <w:b/>
          <w:color w:val="595959" w:themeColor="text1" w:themeTint="A6"/>
          <w:sz w:val="20"/>
          <w:szCs w:val="20"/>
        </w:rPr>
        <w:t xml:space="preserve"> </w:t>
      </w:r>
    </w:p>
    <w:p w:rsidR="008E4878" w:rsidRPr="00522326" w:rsidRDefault="008E4878" w:rsidP="008E4878">
      <w:pPr>
        <w:ind w:right="284"/>
        <w:jc w:val="both"/>
        <w:rPr>
          <w:rFonts w:ascii="Georgia" w:hAnsi="Georgia" w:cs="Arial"/>
          <w:b/>
          <w:bCs/>
          <w:color w:val="595959" w:themeColor="text1" w:themeTint="A6"/>
          <w:sz w:val="22"/>
          <w:szCs w:val="22"/>
        </w:rPr>
      </w:pPr>
    </w:p>
    <w:p w:rsidR="008E4878" w:rsidRPr="00522326" w:rsidRDefault="008E4878" w:rsidP="008E4878">
      <w:pPr>
        <w:ind w:right="284"/>
        <w:jc w:val="center"/>
        <w:rPr>
          <w:rFonts w:ascii="Georgia" w:hAnsi="Georgia" w:cs="Arial"/>
          <w:color w:val="595959" w:themeColor="text1" w:themeTint="A6"/>
          <w:sz w:val="22"/>
          <w:szCs w:val="22"/>
        </w:rPr>
      </w:pPr>
      <w:r w:rsidRPr="00522326">
        <w:rPr>
          <w:rFonts w:ascii="Georgia" w:hAnsi="Georgia" w:cs="Arial"/>
          <w:b/>
          <w:bCs/>
          <w:color w:val="595959" w:themeColor="text1" w:themeTint="A6"/>
          <w:sz w:val="22"/>
          <w:szCs w:val="22"/>
        </w:rPr>
        <w:t xml:space="preserve">Service de presse </w:t>
      </w:r>
      <w:r w:rsidRPr="00522326">
        <w:rPr>
          <w:rFonts w:ascii="Georgia" w:hAnsi="Georgia" w:cs="Arial"/>
          <w:b/>
          <w:color w:val="595959" w:themeColor="text1" w:themeTint="A6"/>
          <w:sz w:val="22"/>
          <w:szCs w:val="22"/>
        </w:rPr>
        <w:t xml:space="preserve">: </w:t>
      </w:r>
      <w:r w:rsidRPr="00522326">
        <w:rPr>
          <w:rFonts w:ascii="Georgia" w:hAnsi="Georgia" w:cs="Arial"/>
          <w:b/>
          <w:color w:val="595959" w:themeColor="text1" w:themeTint="A6"/>
          <w:sz w:val="20"/>
          <w:szCs w:val="20"/>
        </w:rPr>
        <w:t>CAMPAGNE</w:t>
      </w:r>
      <w:r>
        <w:rPr>
          <w:rFonts w:ascii="Georgia" w:hAnsi="Georgia" w:cs="Arial"/>
          <w:b/>
          <w:color w:val="595959" w:themeColor="text1" w:themeTint="A6"/>
          <w:sz w:val="22"/>
          <w:szCs w:val="22"/>
        </w:rPr>
        <w:t xml:space="preserve"> - </w:t>
      </w:r>
      <w:r w:rsidRPr="00522326">
        <w:rPr>
          <w:rFonts w:ascii="Georgia" w:hAnsi="Georgia" w:cs="Arial"/>
          <w:color w:val="595959" w:themeColor="text1" w:themeTint="A6"/>
          <w:sz w:val="22"/>
          <w:szCs w:val="22"/>
        </w:rPr>
        <w:t>Patricia Desmerger</w:t>
      </w:r>
      <w:r>
        <w:rPr>
          <w:rFonts w:ascii="Georgia" w:hAnsi="Georgia" w:cs="Arial"/>
          <w:color w:val="595959" w:themeColor="text1" w:themeTint="A6"/>
          <w:sz w:val="22"/>
          <w:szCs w:val="22"/>
        </w:rPr>
        <w:t xml:space="preserve"> -</w:t>
      </w:r>
      <w:r w:rsidRPr="00522326">
        <w:rPr>
          <w:rFonts w:ascii="Georgia" w:hAnsi="Georgia" w:cs="Arial"/>
          <w:color w:val="595959" w:themeColor="text1" w:themeTint="A6"/>
          <w:sz w:val="22"/>
          <w:szCs w:val="22"/>
        </w:rPr>
        <w:t xml:space="preserve"> </w:t>
      </w:r>
      <w:r w:rsidRPr="00522326">
        <w:rPr>
          <w:rFonts w:ascii="Georgia" w:hAnsi="Georgia" w:cs="Arial"/>
          <w:color w:val="595959" w:themeColor="text1" w:themeTint="A6"/>
          <w:sz w:val="22"/>
          <w:szCs w:val="22"/>
          <w:lang w:eastAsia="fr-FR"/>
        </w:rPr>
        <w:t xml:space="preserve">06 07 47 34 77 </w:t>
      </w:r>
      <w:hyperlink r:id="rId7" w:history="1">
        <w:r w:rsidRPr="00C45411">
          <w:rPr>
            <w:rStyle w:val="Lienhypertexte"/>
            <w:rFonts w:ascii="Georgia" w:hAnsi="Georgia" w:cs="Arial"/>
            <w:sz w:val="22"/>
            <w:szCs w:val="22"/>
          </w:rPr>
          <w:t>patricia.desmerger@orange.fr</w:t>
        </w:r>
      </w:hyperlink>
    </w:p>
    <w:p w:rsidR="008E4878" w:rsidRPr="009113D4" w:rsidRDefault="008E4878" w:rsidP="008E4878">
      <w:pPr>
        <w:rPr>
          <w:rFonts w:ascii="Georgia" w:hAnsi="Georgia"/>
        </w:rPr>
      </w:pPr>
    </w:p>
    <w:p w:rsidR="008E4878" w:rsidRPr="009113D4" w:rsidRDefault="008E4878" w:rsidP="008E4878">
      <w:pPr>
        <w:widowControl w:val="0"/>
        <w:autoSpaceDE w:val="0"/>
        <w:autoSpaceDN w:val="0"/>
        <w:adjustRightInd w:val="0"/>
        <w:spacing w:after="0"/>
        <w:jc w:val="both"/>
        <w:rPr>
          <w:rFonts w:ascii="Georgia" w:hAnsi="Georgia" w:cs="Times New Roman"/>
          <w:color w:val="595959" w:themeColor="text1" w:themeTint="A6"/>
        </w:rPr>
      </w:pPr>
    </w:p>
    <w:p w:rsidR="008E4878" w:rsidRPr="009113D4" w:rsidRDefault="008E4878" w:rsidP="008E4878">
      <w:pPr>
        <w:rPr>
          <w:rFonts w:ascii="Georgia" w:hAnsi="Georgia"/>
        </w:rPr>
      </w:pPr>
    </w:p>
    <w:p w:rsidR="008E4878" w:rsidRPr="009113D4" w:rsidRDefault="008E4878" w:rsidP="008E4878">
      <w:pPr>
        <w:rPr>
          <w:rFonts w:ascii="Georgia" w:hAnsi="Georgia"/>
        </w:rPr>
      </w:pPr>
    </w:p>
    <w:p w:rsidR="008E4878" w:rsidRDefault="008E4878"/>
    <w:sectPr w:rsidR="008E4878" w:rsidSect="008E4878">
      <w:pgSz w:w="11906" w:h="16838"/>
      <w:pgMar w:top="624"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878"/>
    <w:rsid w:val="008E4878"/>
    <w:rsid w:val="009B44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B4CC26C-9FCB-7A46-AD6A-D7F38586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878"/>
    <w:pPr>
      <w:spacing w:after="200" w:line="240" w:lineRule="auto"/>
    </w:pPr>
    <w:rPr>
      <w:rFonts w:eastAsiaTheme="minorEastAsia"/>
      <w:kern w:val="0"/>
      <w:lang w:eastAsia="ja-JP"/>
      <w14:ligatures w14:val="none"/>
    </w:rPr>
  </w:style>
  <w:style w:type="paragraph" w:styleId="Titre1">
    <w:name w:val="heading 1"/>
    <w:basedOn w:val="Normal"/>
    <w:next w:val="Normal"/>
    <w:link w:val="Titre1Car"/>
    <w:uiPriority w:val="9"/>
    <w:qFormat/>
    <w:rsid w:val="008E487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8E487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8E4878"/>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8E4878"/>
    <w:pPr>
      <w:keepNext/>
      <w:keepLines/>
      <w:spacing w:before="80" w:after="40" w:line="278" w:lineRule="auto"/>
      <w:outlineLvl w:val="3"/>
    </w:pPr>
    <w:rPr>
      <w:rFonts w:eastAsiaTheme="majorEastAsia" w:cstheme="majorBidi"/>
      <w:i/>
      <w:iCs/>
      <w:color w:val="0F4761" w:themeColor="accent1" w:themeShade="BF"/>
      <w:kern w:val="2"/>
      <w:lang w:eastAsia="en-US"/>
      <w14:ligatures w14:val="standardContextual"/>
    </w:rPr>
  </w:style>
  <w:style w:type="paragraph" w:styleId="Titre5">
    <w:name w:val="heading 5"/>
    <w:basedOn w:val="Normal"/>
    <w:next w:val="Normal"/>
    <w:link w:val="Titre5Car"/>
    <w:uiPriority w:val="9"/>
    <w:semiHidden/>
    <w:unhideWhenUsed/>
    <w:qFormat/>
    <w:rsid w:val="008E4878"/>
    <w:pPr>
      <w:keepNext/>
      <w:keepLines/>
      <w:spacing w:before="80" w:after="40" w:line="278" w:lineRule="auto"/>
      <w:outlineLvl w:val="4"/>
    </w:pPr>
    <w:rPr>
      <w:rFonts w:eastAsiaTheme="majorEastAsia" w:cstheme="majorBidi"/>
      <w:color w:val="0F4761" w:themeColor="accent1" w:themeShade="BF"/>
      <w:kern w:val="2"/>
      <w:lang w:eastAsia="en-US"/>
      <w14:ligatures w14:val="standardContextual"/>
    </w:rPr>
  </w:style>
  <w:style w:type="paragraph" w:styleId="Titre6">
    <w:name w:val="heading 6"/>
    <w:basedOn w:val="Normal"/>
    <w:next w:val="Normal"/>
    <w:link w:val="Titre6Car"/>
    <w:uiPriority w:val="9"/>
    <w:semiHidden/>
    <w:unhideWhenUsed/>
    <w:qFormat/>
    <w:rsid w:val="008E4878"/>
    <w:pPr>
      <w:keepNext/>
      <w:keepLines/>
      <w:spacing w:before="40" w:after="0" w:line="278" w:lineRule="auto"/>
      <w:outlineLvl w:val="5"/>
    </w:pPr>
    <w:rPr>
      <w:rFonts w:eastAsiaTheme="majorEastAsia" w:cstheme="majorBidi"/>
      <w:i/>
      <w:iCs/>
      <w:color w:val="595959" w:themeColor="text1" w:themeTint="A6"/>
      <w:kern w:val="2"/>
      <w:lang w:eastAsia="en-US"/>
      <w14:ligatures w14:val="standardContextual"/>
    </w:rPr>
  </w:style>
  <w:style w:type="paragraph" w:styleId="Titre7">
    <w:name w:val="heading 7"/>
    <w:basedOn w:val="Normal"/>
    <w:next w:val="Normal"/>
    <w:link w:val="Titre7Car"/>
    <w:uiPriority w:val="9"/>
    <w:semiHidden/>
    <w:unhideWhenUsed/>
    <w:qFormat/>
    <w:rsid w:val="008E4878"/>
    <w:pPr>
      <w:keepNext/>
      <w:keepLines/>
      <w:spacing w:before="40" w:after="0" w:line="278" w:lineRule="auto"/>
      <w:outlineLvl w:val="6"/>
    </w:pPr>
    <w:rPr>
      <w:rFonts w:eastAsiaTheme="majorEastAsia" w:cstheme="majorBidi"/>
      <w:color w:val="595959" w:themeColor="text1" w:themeTint="A6"/>
      <w:kern w:val="2"/>
      <w:lang w:eastAsia="en-US"/>
      <w14:ligatures w14:val="standardContextual"/>
    </w:rPr>
  </w:style>
  <w:style w:type="paragraph" w:styleId="Titre8">
    <w:name w:val="heading 8"/>
    <w:basedOn w:val="Normal"/>
    <w:next w:val="Normal"/>
    <w:link w:val="Titre8Car"/>
    <w:uiPriority w:val="9"/>
    <w:semiHidden/>
    <w:unhideWhenUsed/>
    <w:qFormat/>
    <w:rsid w:val="008E4878"/>
    <w:pPr>
      <w:keepNext/>
      <w:keepLines/>
      <w:spacing w:after="0" w:line="278" w:lineRule="auto"/>
      <w:outlineLvl w:val="7"/>
    </w:pPr>
    <w:rPr>
      <w:rFonts w:eastAsiaTheme="majorEastAsia" w:cstheme="majorBidi"/>
      <w:i/>
      <w:iCs/>
      <w:color w:val="272727" w:themeColor="text1" w:themeTint="D8"/>
      <w:kern w:val="2"/>
      <w:lang w:eastAsia="en-US"/>
      <w14:ligatures w14:val="standardContextual"/>
    </w:rPr>
  </w:style>
  <w:style w:type="paragraph" w:styleId="Titre9">
    <w:name w:val="heading 9"/>
    <w:basedOn w:val="Normal"/>
    <w:next w:val="Normal"/>
    <w:link w:val="Titre9Car"/>
    <w:uiPriority w:val="9"/>
    <w:semiHidden/>
    <w:unhideWhenUsed/>
    <w:qFormat/>
    <w:rsid w:val="008E4878"/>
    <w:pPr>
      <w:keepNext/>
      <w:keepLines/>
      <w:spacing w:after="0" w:line="278" w:lineRule="auto"/>
      <w:outlineLvl w:val="8"/>
    </w:pPr>
    <w:rPr>
      <w:rFonts w:eastAsiaTheme="majorEastAsia" w:cstheme="majorBidi"/>
      <w:color w:val="272727" w:themeColor="text1" w:themeTint="D8"/>
      <w:kern w:val="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487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E487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E487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E487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E487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E487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E487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E487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E4878"/>
    <w:rPr>
      <w:rFonts w:eastAsiaTheme="majorEastAsia" w:cstheme="majorBidi"/>
      <w:color w:val="272727" w:themeColor="text1" w:themeTint="D8"/>
    </w:rPr>
  </w:style>
  <w:style w:type="paragraph" w:styleId="Titre">
    <w:name w:val="Title"/>
    <w:basedOn w:val="Normal"/>
    <w:next w:val="Normal"/>
    <w:link w:val="TitreCar"/>
    <w:uiPriority w:val="10"/>
    <w:qFormat/>
    <w:rsid w:val="008E487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8E487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E4878"/>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8E487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E4878"/>
    <w:pPr>
      <w:spacing w:before="160" w:after="160" w:line="278" w:lineRule="auto"/>
      <w:jc w:val="center"/>
    </w:pPr>
    <w:rPr>
      <w:rFonts w:eastAsiaTheme="minorHAnsi"/>
      <w:i/>
      <w:iCs/>
      <w:color w:val="404040" w:themeColor="text1" w:themeTint="BF"/>
      <w:kern w:val="2"/>
      <w:lang w:eastAsia="en-US"/>
      <w14:ligatures w14:val="standardContextual"/>
    </w:rPr>
  </w:style>
  <w:style w:type="character" w:customStyle="1" w:styleId="CitationCar">
    <w:name w:val="Citation Car"/>
    <w:basedOn w:val="Policepardfaut"/>
    <w:link w:val="Citation"/>
    <w:uiPriority w:val="29"/>
    <w:rsid w:val="008E4878"/>
    <w:rPr>
      <w:i/>
      <w:iCs/>
      <w:color w:val="404040" w:themeColor="text1" w:themeTint="BF"/>
    </w:rPr>
  </w:style>
  <w:style w:type="paragraph" w:styleId="Paragraphedeliste">
    <w:name w:val="List Paragraph"/>
    <w:basedOn w:val="Normal"/>
    <w:uiPriority w:val="34"/>
    <w:qFormat/>
    <w:rsid w:val="008E4878"/>
    <w:pPr>
      <w:spacing w:after="160" w:line="278" w:lineRule="auto"/>
      <w:ind w:left="720"/>
      <w:contextualSpacing/>
    </w:pPr>
    <w:rPr>
      <w:rFonts w:eastAsiaTheme="minorHAnsi"/>
      <w:kern w:val="2"/>
      <w:lang w:eastAsia="en-US"/>
      <w14:ligatures w14:val="standardContextual"/>
    </w:rPr>
  </w:style>
  <w:style w:type="character" w:styleId="Accentuationintense">
    <w:name w:val="Intense Emphasis"/>
    <w:basedOn w:val="Policepardfaut"/>
    <w:uiPriority w:val="21"/>
    <w:qFormat/>
    <w:rsid w:val="008E4878"/>
    <w:rPr>
      <w:i/>
      <w:iCs/>
      <w:color w:val="0F4761" w:themeColor="accent1" w:themeShade="BF"/>
    </w:rPr>
  </w:style>
  <w:style w:type="paragraph" w:styleId="Citationintense">
    <w:name w:val="Intense Quote"/>
    <w:basedOn w:val="Normal"/>
    <w:next w:val="Normal"/>
    <w:link w:val="CitationintenseCar"/>
    <w:uiPriority w:val="30"/>
    <w:qFormat/>
    <w:rsid w:val="008E487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CitationintenseCar">
    <w:name w:val="Citation intense Car"/>
    <w:basedOn w:val="Policepardfaut"/>
    <w:link w:val="Citationintense"/>
    <w:uiPriority w:val="30"/>
    <w:rsid w:val="008E4878"/>
    <w:rPr>
      <w:i/>
      <w:iCs/>
      <w:color w:val="0F4761" w:themeColor="accent1" w:themeShade="BF"/>
    </w:rPr>
  </w:style>
  <w:style w:type="character" w:styleId="Rfrenceintense">
    <w:name w:val="Intense Reference"/>
    <w:basedOn w:val="Policepardfaut"/>
    <w:uiPriority w:val="32"/>
    <w:qFormat/>
    <w:rsid w:val="008E4878"/>
    <w:rPr>
      <w:b/>
      <w:bCs/>
      <w:smallCaps/>
      <w:color w:val="0F4761" w:themeColor="accent1" w:themeShade="BF"/>
      <w:spacing w:val="5"/>
    </w:rPr>
  </w:style>
  <w:style w:type="character" w:styleId="Lienhypertexte">
    <w:name w:val="Hyperlink"/>
    <w:basedOn w:val="Policepardfaut"/>
    <w:uiPriority w:val="99"/>
    <w:unhideWhenUsed/>
    <w:rsid w:val="008E4878"/>
    <w:rPr>
      <w:color w:val="467886" w:themeColor="hyperlink"/>
      <w:u w:val="single"/>
    </w:rPr>
  </w:style>
  <w:style w:type="character" w:customStyle="1" w:styleId="s1">
    <w:name w:val="s1"/>
    <w:basedOn w:val="Policepardfaut"/>
    <w:rsid w:val="008E4878"/>
    <w:rPr>
      <w:rFonts w:ascii="Helvetica" w:hAnsi="Helvetica" w:hint="default"/>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atricia.desmerger@orang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rib.com"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3021</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Desmerger</dc:creator>
  <cp:keywords/>
  <dc:description/>
  <cp:lastModifiedBy>Patricia Desmerger</cp:lastModifiedBy>
  <cp:revision>1</cp:revision>
  <dcterms:created xsi:type="dcterms:W3CDTF">2025-07-01T08:48:00Z</dcterms:created>
  <dcterms:modified xsi:type="dcterms:W3CDTF">2025-07-01T08:49:00Z</dcterms:modified>
</cp:coreProperties>
</file>